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E999" w14:textId="77777777" w:rsidR="004874D3" w:rsidRPr="004874D3" w:rsidRDefault="004874D3" w:rsidP="004874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hr-HR"/>
        </w:rPr>
      </w:pPr>
      <w:r w:rsidRPr="004874D3">
        <w:rPr>
          <w:rFonts w:ascii="Arial" w:eastAsia="Times New Roman" w:hAnsi="Arial" w:cs="Arial"/>
          <w:vanish/>
          <w:sz w:val="18"/>
          <w:szCs w:val="18"/>
          <w:lang w:eastAsia="hr-HR"/>
        </w:rPr>
        <w:t>Vrh obrasca</w:t>
      </w:r>
    </w:p>
    <w:p w14:paraId="4C0C6048" w14:textId="77777777" w:rsidR="004874D3" w:rsidRPr="004874D3" w:rsidRDefault="004874D3" w:rsidP="004874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Hlk20207086"/>
      <w:r w:rsidRPr="004874D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PRODUŽENI BORAVAK</w:t>
      </w:r>
      <w:bookmarkEnd w:id="0"/>
      <w:r w:rsidRPr="004874D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- izvod iz Programa javnih  potreba za osnovnoškolski odgoj i obrazovanje Grada Zagreba za 2021.</w:t>
      </w:r>
    </w:p>
    <w:p w14:paraId="11D691DC" w14:textId="77777777" w:rsidR="004874D3" w:rsidRPr="004874D3" w:rsidRDefault="004874D3" w:rsidP="004874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p w14:paraId="6FA66761" w14:textId="77777777" w:rsidR="004874D3" w:rsidRPr="004874D3" w:rsidRDefault="004874D3" w:rsidP="004874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5DD8F8DC" w14:textId="77777777" w:rsidR="004874D3" w:rsidRPr="004874D3" w:rsidRDefault="004874D3" w:rsidP="004874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p w14:paraId="67CFFD3D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Suvremeni način života nameće sve većem broju roditelja ne samo potrebu zbrinjavanja djeteta mlađe školske dobi nakon završetka redovite nastave već i potrebu za organiziranom brigom o djetetu. Produženi boravak kao neobvezan oblik odgojno-obrazovnog rada, namijenjen učenicima razredne nastave, koji se provodi izvan redovite nastave i ima svoje pedagoške, odgojne, zdravstvene i socijalne vrijednosti, zasigurno je jedan od modela kojim se kvalitetno i sustavno rješava navedeni problem, osobito u urbanim sredinama.</w:t>
      </w:r>
    </w:p>
    <w:p w14:paraId="31330DE3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Osnovne škole organiziraju produženi boravak za potrebe svojih učenika, a iznimno i za učenike izvan svoga upisnog područja. Organizira se za učenike I., II., III. i iznimno IV. razreda.</w:t>
      </w:r>
    </w:p>
    <w:p w14:paraId="0EA8998E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Osnovne škole, na osnovi iskazanih potreba i interesa roditelja dostavljaju Gradskom uredu za obrazovanje, na kraju svake školske godine, prijedlog ustroja odgojno-obrazovnih skupina produženog boravka za iduću školsku godinu vodeći pri tome računa o prostornim, kadrovskim i drugim organizacijskim uvjetima.</w:t>
      </w:r>
    </w:p>
    <w:p w14:paraId="75179920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O organizaciji programa produženog boravka odlučuje Gradski ured za obrazovanje na osnovi obrazloženog prijedloga svake škole.</w:t>
      </w:r>
    </w:p>
    <w:p w14:paraId="255A57D6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Odgojno-obrazovna skupina produženog boravka u pravilu se ustrojava od učenika istog razreda (redovita odgojno-obrazovna skupina), a iznimno za učenike više razreda (kombinirana odgojno-obrazovna skupina).</w:t>
      </w:r>
    </w:p>
    <w:p w14:paraId="15E88649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Sukladno osiguranim sredstvima u Proračunu Grada Zagreba za 2021., kao i sredstvima koja uplaćuju roditelji učenika uključenih u program produženog boravka, osiguravaju se materijalni uvjeti za plaće, naknade i troškove prijevoza učitelja koji realiziraju program produženog boravka.</w:t>
      </w:r>
    </w:p>
    <w:p w14:paraId="14745452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hr-HR"/>
        </w:rPr>
        <w:t>Grad Zagreb će za sve učitelje u produženom boravku, školama isplatiti bruto iznos gradskog dodatka, i to za učitelje u produženom boravku visoke stručne spreme u visini 17,43 % te za učitelje više stručne spreme u visini 13,28 % na bruto plaću za kolovoz 2019. usklađen od 1. rujna 2019. s osnovicom po važećem Temeljnom kolektivnom ugovoru za službenike i namještenike u javnim službama i koeficijentima po važećoj Uredbi Vlade Republike Hrvatske o nazivima radnih mjesta i koeficijentima složenosti poslova u javnim službama.</w:t>
      </w:r>
    </w:p>
    <w:p w14:paraId="4DD3914D" w14:textId="77777777" w:rsidR="004874D3" w:rsidRPr="004874D3" w:rsidRDefault="004874D3" w:rsidP="004874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p w14:paraId="487A03B3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Organizacija produženog boravka u školskoj godini 2020./2021.</w:t>
      </w:r>
    </w:p>
    <w:p w14:paraId="0BECC3DF" w14:textId="77777777" w:rsidR="004874D3" w:rsidRPr="004874D3" w:rsidRDefault="004874D3" w:rsidP="004874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tbl>
      <w:tblPr>
        <w:tblW w:w="7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1528"/>
        <w:gridCol w:w="2161"/>
      </w:tblGrid>
      <w:tr w:rsidR="004874D3" w:rsidRPr="004874D3" w14:paraId="5A2E88F0" w14:textId="77777777" w:rsidTr="004874D3">
        <w:trPr>
          <w:tblHeader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22ED53" w14:textId="77777777" w:rsidR="004874D3" w:rsidRPr="004874D3" w:rsidRDefault="004874D3" w:rsidP="0048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OSNOVNIH ŠKOLA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F73C2D" w14:textId="77777777" w:rsidR="004874D3" w:rsidRPr="004874D3" w:rsidRDefault="004874D3" w:rsidP="004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CC7EEF" w14:textId="77777777" w:rsidR="004874D3" w:rsidRPr="004874D3" w:rsidRDefault="004874D3" w:rsidP="004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SKUPINA </w:t>
            </w: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(UJEDNO BROJ UČITELJA)</w:t>
            </w:r>
          </w:p>
        </w:tc>
      </w:tr>
      <w:tr w:rsidR="004874D3" w:rsidRPr="004874D3" w14:paraId="540FC813" w14:textId="77777777" w:rsidTr="004874D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485187" w14:textId="77777777" w:rsidR="004874D3" w:rsidRPr="004874D3" w:rsidRDefault="004874D3" w:rsidP="0048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Osnivač Grad Zagreb: 111</w:t>
            </w:r>
          </w:p>
          <w:p w14:paraId="5F6C88EC" w14:textId="77777777" w:rsidR="004874D3" w:rsidRPr="004874D3" w:rsidRDefault="004874D3" w:rsidP="004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KOJIMA JE OSNIVAČ GRAD ZAGREB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CDC09D" w14:textId="77777777" w:rsidR="004874D3" w:rsidRPr="004874D3" w:rsidRDefault="004874D3" w:rsidP="004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13.995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63430B" w14:textId="77777777" w:rsidR="004874D3" w:rsidRPr="004874D3" w:rsidRDefault="004874D3" w:rsidP="004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686</w:t>
            </w:r>
          </w:p>
        </w:tc>
      </w:tr>
      <w:tr w:rsidR="004874D3" w:rsidRPr="004874D3" w14:paraId="5CAD11B7" w14:textId="77777777" w:rsidTr="004874D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7B5AE3" w14:textId="77777777" w:rsidR="004874D3" w:rsidRPr="004874D3" w:rsidRDefault="004874D3" w:rsidP="0048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Privatne vjerske: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ABC70" w14:textId="77777777" w:rsidR="004874D3" w:rsidRPr="004874D3" w:rsidRDefault="004874D3" w:rsidP="0048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BE5D5" w14:textId="77777777" w:rsidR="004874D3" w:rsidRPr="004874D3" w:rsidRDefault="004874D3" w:rsidP="0048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74D3" w:rsidRPr="004874D3" w14:paraId="0ACCFAFD" w14:textId="77777777" w:rsidTr="004874D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8D84B3" w14:textId="77777777" w:rsidR="004874D3" w:rsidRPr="004874D3" w:rsidRDefault="004874D3" w:rsidP="0048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Osnivač Zagrebačka županija: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8C475" w14:textId="77777777" w:rsidR="004874D3" w:rsidRPr="004874D3" w:rsidRDefault="004874D3" w:rsidP="0048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5990A" w14:textId="77777777" w:rsidR="004874D3" w:rsidRPr="004874D3" w:rsidRDefault="004874D3" w:rsidP="0048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74C5742E" w14:textId="77777777" w:rsidR="004874D3" w:rsidRPr="004874D3" w:rsidRDefault="004874D3" w:rsidP="004874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p w14:paraId="5606F25C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U školskoj godini 2020./2021. program je smanjen za 121 učenika i povećan za 64 odgojno-obrazovne skupine u odnosu na školsku godinu 2019./2020. (od kojih je većina ustrojena zbog poštivanja epidemioloških mjera i s ciljem izbjegavanja miješanja učenika iz različitih razrednih odjela), </w:t>
      </w:r>
      <w:r w:rsidRPr="004874D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odnosno povećan je za 44 osnovne škole, 9.522 učenika i 507 odgojno-obrazovnih skupina u odnosu na školsku godinu 1996./1997. kada je Grad Zagreb preuzeo financiranje ovog programa od Ministarstva znanosti i obrazovanja.</w:t>
      </w:r>
    </w:p>
    <w:p w14:paraId="638C91C1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Također, Grad Zagreb već petu godinu za redom sufinancira rad dva učitelja u dvije odgojno-obrazovne skupine za 40 učenika koji imaju prebivalište u Gradu Zagrebu, a pohađaju Osnovnu školu Velika Mlaka kojoj je osnivač Zagrebačka županija.</w:t>
      </w:r>
    </w:p>
    <w:p w14:paraId="22C08D41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Sukladno odredbama Državnog pedagoškog standarda osnovnoškolskog sustava odgoja i obrazovanja nastava za učenike u odgojno-obrazovnim skupinama produženog boravka organizira se u prijepodnevnim satima, a ostale aktivnosti nakon završetka redovite nastave.</w:t>
      </w:r>
    </w:p>
    <w:p w14:paraId="4FF7BEEB" w14:textId="77777777" w:rsidR="004874D3" w:rsidRPr="004874D3" w:rsidRDefault="004874D3" w:rsidP="004874D3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Dnevno trajanje produženog boravka je od 12 do 17 sati, a škole ga usklađuju s potrebama zaposlenih roditelja te svojim organizacijskim, kadrovskim i prostornim uvjetima.</w:t>
      </w:r>
    </w:p>
    <w:p w14:paraId="6E642212" w14:textId="77777777" w:rsidR="004874D3" w:rsidRPr="004874D3" w:rsidRDefault="004874D3" w:rsidP="004874D3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Učitelj u produženome boravku zadužen s 25 sunčanih sati neposrednog odgojno-obrazovnog rada tjedno u skladu s propisima ostvaruje puno radno vrijeme od 40 sati tjedno kojima se zadužuje sukladno odredbama Pravilnika o organizaciji i provedbi produženoga boravka u osnovnoj školi (Narodne novine 62/19) i propisima kojima se propisuju tjedne radne obveze učitelja u osnovnoj školi. U suradnji sa stručnim suradnicima škole i učiteljima učenika uključenih u produženi boravak izrađuje </w:t>
      </w:r>
      <w:r w:rsidRPr="004874D3"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  <w:t>Godišnji izvedbeni kurikulum produženoga boravka</w:t>
      </w: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 koji je sastavni dio školskoga kurikuluma i kojim se okvirno utvrđuje vrijeme za dežurstvo, učenje, ponavljanje i uvježbavanje sadržaja iz redovite nastave i izradu domaćih zadaća, prehranu, aktivnosti za provođenje organiziranoga vremena, odmor učenika i ostale aktivnosti tijekom školske godine. Ovaj neobvezni oblik rada za učenike ne smije biti zasićen prezahtjevnim obrazovnim aktivnostima, a učiteljima omogućuje promociju vlastite kreativnosti u odabiru sredstava za rad, nastavnih metoda i oblika rada, sa svrhom postizanja maksimalnog razvoja svih učenikovih potencijala.</w:t>
      </w:r>
    </w:p>
    <w:p w14:paraId="127C118A" w14:textId="77777777" w:rsidR="004874D3" w:rsidRPr="004874D3" w:rsidRDefault="004874D3" w:rsidP="004874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tbl>
      <w:tblPr>
        <w:tblW w:w="7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</w:tblGrid>
      <w:tr w:rsidR="004874D3" w:rsidRPr="004874D3" w14:paraId="38022CED" w14:textId="77777777" w:rsidTr="004874D3">
        <w:trPr>
          <w:tblHeader/>
        </w:trPr>
        <w:tc>
          <w:tcPr>
            <w:tcW w:w="9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B99E7E" w14:textId="77777777" w:rsidR="004874D3" w:rsidRPr="004874D3" w:rsidRDefault="004874D3" w:rsidP="0048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PRIORITET PRI UKLJUČIVANJU U PRODUŽENI BORAVAK IMAJU:</w:t>
            </w:r>
          </w:p>
        </w:tc>
      </w:tr>
      <w:tr w:rsidR="004874D3" w:rsidRPr="004874D3" w14:paraId="12FD4FA3" w14:textId="77777777" w:rsidTr="004874D3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82622E" w14:textId="77777777" w:rsidR="004874D3" w:rsidRPr="004874D3" w:rsidRDefault="004874D3" w:rsidP="004874D3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dijete čija su oba roditelja zaposlena ili dijete/djeca zaposlenoga samohranog roditelja, koji koriste pravo na novčanu pomoć u sustavu socijalne skrbi</w:t>
            </w:r>
          </w:p>
        </w:tc>
      </w:tr>
      <w:tr w:rsidR="004874D3" w:rsidRPr="004874D3" w14:paraId="5896F397" w14:textId="77777777" w:rsidTr="004874D3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E4DA49" w14:textId="77777777" w:rsidR="004874D3" w:rsidRPr="004874D3" w:rsidRDefault="004874D3" w:rsidP="004874D3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dijete invalida Domovinskog rata, ako je drugi roditelj zaposlen</w:t>
            </w:r>
          </w:p>
        </w:tc>
      </w:tr>
      <w:tr w:rsidR="004874D3" w:rsidRPr="004874D3" w14:paraId="0B2637E7" w14:textId="77777777" w:rsidTr="004874D3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0BD63A" w14:textId="77777777" w:rsidR="004874D3" w:rsidRPr="004874D3" w:rsidRDefault="004874D3" w:rsidP="004874D3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- dijete s teškoćama u razvoju</w:t>
            </w:r>
          </w:p>
        </w:tc>
      </w:tr>
      <w:tr w:rsidR="004874D3" w:rsidRPr="004874D3" w14:paraId="051EEBA3" w14:textId="77777777" w:rsidTr="004874D3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3B61AC" w14:textId="77777777" w:rsidR="004874D3" w:rsidRPr="004874D3" w:rsidRDefault="004874D3" w:rsidP="004874D3">
            <w:p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dijete bez roditelja ili zanemarenoga roditeljskog staranja</w:t>
            </w:r>
          </w:p>
        </w:tc>
      </w:tr>
      <w:tr w:rsidR="004874D3" w:rsidRPr="004874D3" w14:paraId="2AEC9B29" w14:textId="77777777" w:rsidTr="004874D3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429220" w14:textId="77777777" w:rsidR="004874D3" w:rsidRPr="004874D3" w:rsidRDefault="004874D3" w:rsidP="004874D3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dijete koje živi u teškim zdravstvenim i socijalnim uvjetima</w:t>
            </w:r>
          </w:p>
        </w:tc>
      </w:tr>
      <w:tr w:rsidR="004874D3" w:rsidRPr="004874D3" w14:paraId="477413F0" w14:textId="77777777" w:rsidTr="004874D3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093CF3" w14:textId="77777777" w:rsidR="004874D3" w:rsidRPr="004874D3" w:rsidRDefault="004874D3" w:rsidP="004874D3">
            <w:p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dijete koje prima dječji doplatak</w:t>
            </w:r>
          </w:p>
        </w:tc>
      </w:tr>
    </w:tbl>
    <w:p w14:paraId="4B2DB9F9" w14:textId="77777777" w:rsidR="004874D3" w:rsidRPr="004874D3" w:rsidRDefault="004874D3" w:rsidP="004874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p w14:paraId="344472DA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Dokumente s dokazima o ispunjavanju navedenih uvjeta roditelji, odnosno staratelji učenika dostavljaju školi. 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14:paraId="40F6F687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Za 2020./2021. planira se jedinstven mjesečni iznos sudjelovanja roditelja učenika u cijeni programa produženog boravka:</w:t>
      </w:r>
    </w:p>
    <w:p w14:paraId="5D5C7102" w14:textId="77777777" w:rsidR="004874D3" w:rsidRPr="004874D3" w:rsidRDefault="004874D3" w:rsidP="004874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tbl>
      <w:tblPr>
        <w:tblW w:w="45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843"/>
      </w:tblGrid>
      <w:tr w:rsidR="004874D3" w:rsidRPr="004874D3" w14:paraId="588E34F2" w14:textId="77777777" w:rsidTr="004874D3">
        <w:trPr>
          <w:trHeight w:val="227"/>
          <w:jc w:val="center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683D02" w14:textId="77777777" w:rsidR="004874D3" w:rsidRPr="004874D3" w:rsidRDefault="004874D3" w:rsidP="004874D3">
            <w:pPr>
              <w:spacing w:after="0" w:line="22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za učenike I., II. i III. razreda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F9430E" w14:textId="77777777" w:rsidR="004874D3" w:rsidRPr="004874D3" w:rsidRDefault="004874D3" w:rsidP="004874D3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200,00 kuna</w:t>
            </w:r>
          </w:p>
        </w:tc>
      </w:tr>
      <w:tr w:rsidR="004874D3" w:rsidRPr="004874D3" w14:paraId="29951C75" w14:textId="77777777" w:rsidTr="004874D3">
        <w:trPr>
          <w:trHeight w:val="227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91FEFB" w14:textId="77777777" w:rsidR="004874D3" w:rsidRPr="004874D3" w:rsidRDefault="004874D3" w:rsidP="004874D3">
            <w:pPr>
              <w:spacing w:after="0" w:line="22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za učenike IV. razreda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EFBF93" w14:textId="77777777" w:rsidR="004874D3" w:rsidRPr="004874D3" w:rsidRDefault="004874D3" w:rsidP="004874D3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350,00 kuna</w:t>
            </w:r>
          </w:p>
        </w:tc>
      </w:tr>
    </w:tbl>
    <w:p w14:paraId="587174DE" w14:textId="77777777" w:rsidR="004874D3" w:rsidRPr="004874D3" w:rsidRDefault="004874D3" w:rsidP="004874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p w14:paraId="139D439D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Iznos sudjelovanja roditelja u cijeni programa plaća se za 10 mjeseci (rujan - lipanj) i može se umanjiti samo ako roditelji ostvaruju olakšice u plaćanju utvrđene ovim programom.</w:t>
      </w:r>
    </w:p>
    <w:p w14:paraId="1337A525" w14:textId="77777777" w:rsidR="004874D3" w:rsidRPr="004874D3" w:rsidRDefault="004874D3" w:rsidP="004874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tbl>
      <w:tblPr>
        <w:tblW w:w="7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</w:tblGrid>
      <w:tr w:rsidR="004874D3" w:rsidRPr="004874D3" w14:paraId="6EB0E315" w14:textId="77777777" w:rsidTr="004874D3">
        <w:trPr>
          <w:tblHeader/>
        </w:trPr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C73E61" w14:textId="77777777" w:rsidR="004874D3" w:rsidRPr="004874D3" w:rsidRDefault="004874D3" w:rsidP="0048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19871706"/>
            <w:r w:rsidRPr="004874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OLAKŠICE U PLAĆANJU IMAJU RODITELJI UČENIKA S PREBIVALIŠTEM NA PODRUČJU GRADA ZAGREBA ZA:</w:t>
            </w:r>
            <w:bookmarkEnd w:id="1"/>
          </w:p>
        </w:tc>
      </w:tr>
      <w:tr w:rsidR="004874D3" w:rsidRPr="004874D3" w14:paraId="2EBA3A7A" w14:textId="77777777" w:rsidTr="004874D3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048049" w14:textId="77777777" w:rsidR="004874D3" w:rsidRPr="004874D3" w:rsidRDefault="004874D3" w:rsidP="004874D3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dijete osobe s invaliditetom (100 % i 90 %) - oslobađa se obveze sudjelovanja u cijeni programa</w:t>
            </w:r>
          </w:p>
        </w:tc>
      </w:tr>
      <w:tr w:rsidR="004874D3" w:rsidRPr="004874D3" w14:paraId="03532A4B" w14:textId="77777777" w:rsidTr="004874D3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621883" w14:textId="77777777" w:rsidR="004874D3" w:rsidRPr="004874D3" w:rsidRDefault="004874D3" w:rsidP="004874D3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dijete osobe s invaliditetom (od 80 % do 60 %) - plaća 50 % od iznosa sudjelovanja u cijeni programa</w:t>
            </w:r>
          </w:p>
        </w:tc>
      </w:tr>
      <w:tr w:rsidR="004874D3" w:rsidRPr="004874D3" w14:paraId="56A3AD95" w14:textId="77777777" w:rsidTr="004874D3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8A246A" w14:textId="77777777" w:rsidR="004874D3" w:rsidRPr="004874D3" w:rsidRDefault="004874D3" w:rsidP="004874D3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dijete osobe s invaliditetom (50 % i manje) - plaća 75 % od iznosa sudjelovanja u cijeni programa</w:t>
            </w:r>
          </w:p>
        </w:tc>
      </w:tr>
      <w:tr w:rsidR="004874D3" w:rsidRPr="004874D3" w14:paraId="207E62C9" w14:textId="77777777" w:rsidTr="004874D3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470B03" w14:textId="77777777" w:rsidR="004874D3" w:rsidRPr="004874D3" w:rsidRDefault="004874D3" w:rsidP="004874D3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treće i svako daljnje dijete iste obitelji u programu produženog boravka - oslobađa se obveze sudjelovanja u cijeni programa</w:t>
            </w:r>
          </w:p>
        </w:tc>
      </w:tr>
      <w:tr w:rsidR="004874D3" w:rsidRPr="004874D3" w14:paraId="45830965" w14:textId="77777777" w:rsidTr="004874D3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A073B1" w14:textId="77777777" w:rsidR="004874D3" w:rsidRPr="004874D3" w:rsidRDefault="004874D3" w:rsidP="004874D3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drugo dijete iste obitelji u programu produženog boravka - plaća 75 % od iznosa sudjelovanja u cijeni programa</w:t>
            </w:r>
          </w:p>
        </w:tc>
      </w:tr>
      <w:tr w:rsidR="004874D3" w:rsidRPr="004874D3" w14:paraId="225DA58C" w14:textId="77777777" w:rsidTr="004874D3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0C3517" w14:textId="77777777" w:rsidR="004874D3" w:rsidRPr="004874D3" w:rsidRDefault="004874D3" w:rsidP="004874D3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dijete samohranog roditelja - plaća 75 % od iznosa sudjelovanja u cijeni programa</w:t>
            </w:r>
          </w:p>
        </w:tc>
      </w:tr>
      <w:tr w:rsidR="004874D3" w:rsidRPr="004874D3" w14:paraId="3438C199" w14:textId="77777777" w:rsidTr="004874D3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A4BECD" w14:textId="77777777" w:rsidR="004874D3" w:rsidRPr="004874D3" w:rsidRDefault="004874D3" w:rsidP="004874D3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dijete ili njegova obitelj koja se koristi pravom na zajamčenu minimalnu naknadu u sustavu socijalne skrbi - oslobađa se obveze sudjelovanja u cijeni programa</w:t>
            </w:r>
          </w:p>
        </w:tc>
      </w:tr>
      <w:tr w:rsidR="004874D3" w:rsidRPr="004874D3" w14:paraId="2BFADD2F" w14:textId="77777777" w:rsidTr="004874D3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67DFA1" w14:textId="77777777" w:rsidR="004874D3" w:rsidRPr="004874D3" w:rsidRDefault="004874D3" w:rsidP="0048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      </w:r>
          </w:p>
        </w:tc>
      </w:tr>
    </w:tbl>
    <w:p w14:paraId="520428AB" w14:textId="77777777" w:rsidR="004874D3" w:rsidRPr="004874D3" w:rsidRDefault="004874D3" w:rsidP="004874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p w14:paraId="0499131F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Osnovne škole će utvrditi pravo na olakšice u plaćanju na temelju sljedećih dokaza:</w:t>
      </w:r>
    </w:p>
    <w:p w14:paraId="7F7F4E6B" w14:textId="77777777" w:rsidR="004874D3" w:rsidRPr="004874D3" w:rsidRDefault="004874D3" w:rsidP="004874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tbl>
      <w:tblPr>
        <w:tblW w:w="7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</w:tblGrid>
      <w:tr w:rsidR="004874D3" w:rsidRPr="004874D3" w14:paraId="0FB833FE" w14:textId="77777777" w:rsidTr="004874D3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F06DFC" w14:textId="77777777" w:rsidR="004874D3" w:rsidRPr="004874D3" w:rsidRDefault="004874D3" w:rsidP="0048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1. </w:t>
            </w: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>dokaz o prebivalištu djeteta</w:t>
            </w: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 uvjerenje MUP-a o prebivalištu djeteta ili pisana privola roditelja da gradska školska ustanova može sama - preko nadležnog gradskog ureda provjeriti podatak o prebivalištu djeteta u evidenciji prebivališta i boravišta građana;</w:t>
            </w:r>
          </w:p>
        </w:tc>
      </w:tr>
      <w:tr w:rsidR="004874D3" w:rsidRPr="004874D3" w14:paraId="67AE1B1A" w14:textId="77777777" w:rsidTr="004874D3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AF49C7" w14:textId="77777777" w:rsidR="004874D3" w:rsidRPr="004874D3" w:rsidRDefault="004874D3" w:rsidP="0048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2. </w:t>
            </w: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>dokazi o samohranosti roditelja</w:t>
            </w: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 rodni list djeteta, smrtni list za preminulog roditelja/staratelja ili potvrda o nestanku drugog roditelja/staratelja ili rješenje Centra za socijalnu skrb o privremenom uzdržavanju djeteta;</w:t>
            </w:r>
          </w:p>
        </w:tc>
      </w:tr>
      <w:tr w:rsidR="004874D3" w:rsidRPr="004874D3" w14:paraId="055F9EB8" w14:textId="77777777" w:rsidTr="004874D3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529D0C" w14:textId="77777777" w:rsidR="004874D3" w:rsidRPr="004874D3" w:rsidRDefault="004874D3" w:rsidP="0048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3. </w:t>
            </w: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>dokaz o statusu osobe s invaliditetom i postotku invalidnosti</w:t>
            </w: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 rješenje o statusu invalida Domovinskog rata s podatkom o postotku invalidnosti, odnosno rješenje o statusu osobe s invaliditetom i postotku invalidnosti;</w:t>
            </w:r>
          </w:p>
        </w:tc>
      </w:tr>
      <w:tr w:rsidR="004874D3" w:rsidRPr="004874D3" w14:paraId="275F92FD" w14:textId="77777777" w:rsidTr="004874D3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58A5A7" w14:textId="77777777" w:rsidR="004874D3" w:rsidRPr="004874D3" w:rsidRDefault="004874D3" w:rsidP="0048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4. </w:t>
            </w: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 xml:space="preserve">dokazi o pravu na zajamčenu </w:t>
            </w:r>
          </w:p>
          <w:p w14:paraId="23D7C2F9" w14:textId="77777777" w:rsidR="004874D3" w:rsidRPr="004874D3" w:rsidRDefault="004874D3" w:rsidP="0048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>minimalnu naknadu:</w:t>
            </w:r>
            <w:r w:rsidRPr="004874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rješenje centra za socijalnu skrb o pravu na zajamčenu minimalnu naknadu</w:t>
            </w:r>
          </w:p>
        </w:tc>
      </w:tr>
    </w:tbl>
    <w:p w14:paraId="1896C729" w14:textId="77777777" w:rsidR="004874D3" w:rsidRPr="004874D3" w:rsidRDefault="004874D3" w:rsidP="004874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p w14:paraId="6B631BCD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Ako roditelj/staratelj učenika ostvaruje olakšicu po više osnova, primjenjuje se jedna olakšica koja je za roditelja najpovoljnija. 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14:paraId="542E723F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Sredstva za opremanje produženog boravka raspoređuju se na osnovi iskazanih potreba škole u okviru sredstava osiguranih u Proračunu Grada Zagreba za 2021.</w:t>
      </w:r>
    </w:p>
    <w:p w14:paraId="14E1AE96" w14:textId="77777777" w:rsidR="004874D3" w:rsidRPr="004874D3" w:rsidRDefault="004874D3" w:rsidP="004874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p w14:paraId="30F35FD9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u w:val="single"/>
          <w:lang w:eastAsia="hr-HR"/>
        </w:rPr>
        <w:t>Indikatori kvalitete kojima će se pratiti realizacija:</w:t>
      </w:r>
    </w:p>
    <w:p w14:paraId="03B0D9E2" w14:textId="77777777" w:rsidR="004874D3" w:rsidRPr="004874D3" w:rsidRDefault="004874D3" w:rsidP="004874D3">
      <w:pPr>
        <w:shd w:val="clear" w:color="auto" w:fill="FFFFFF"/>
        <w:spacing w:after="0" w:line="240" w:lineRule="auto"/>
        <w:ind w:left="879" w:hanging="17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-   broj osnovnih škola u kojima se realizira program produženog boravka</w:t>
      </w:r>
    </w:p>
    <w:p w14:paraId="32A3629B" w14:textId="77777777" w:rsidR="004874D3" w:rsidRPr="004874D3" w:rsidRDefault="004874D3" w:rsidP="004874D3">
      <w:pPr>
        <w:shd w:val="clear" w:color="auto" w:fill="FFFFFF"/>
        <w:spacing w:after="0" w:line="240" w:lineRule="auto"/>
        <w:ind w:left="879" w:hanging="17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-   broj učenika obuhvaćenih programom produženog boravka</w:t>
      </w:r>
    </w:p>
    <w:p w14:paraId="410AB44B" w14:textId="77777777" w:rsidR="004874D3" w:rsidRPr="004874D3" w:rsidRDefault="004874D3" w:rsidP="004874D3">
      <w:pPr>
        <w:shd w:val="clear" w:color="auto" w:fill="FFFFFF"/>
        <w:spacing w:after="0" w:line="240" w:lineRule="auto"/>
        <w:ind w:left="879" w:hanging="17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-   broj odgojno-obrazovnih skupina produženog boravka</w:t>
      </w:r>
    </w:p>
    <w:p w14:paraId="52B36EDF" w14:textId="77777777" w:rsidR="004874D3" w:rsidRPr="004874D3" w:rsidRDefault="004874D3" w:rsidP="004874D3">
      <w:pPr>
        <w:shd w:val="clear" w:color="auto" w:fill="FFFFFF"/>
        <w:spacing w:after="0" w:line="240" w:lineRule="auto"/>
        <w:ind w:left="879" w:hanging="17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-   broj učitelja razredne nastave koji realiziraju program produženog boravka</w:t>
      </w:r>
    </w:p>
    <w:p w14:paraId="48B141BE" w14:textId="77777777" w:rsidR="004874D3" w:rsidRPr="004874D3" w:rsidRDefault="004874D3" w:rsidP="004874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874D3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p w14:paraId="533402F8" w14:textId="77777777" w:rsidR="004874D3" w:rsidRPr="004874D3" w:rsidRDefault="004874D3" w:rsidP="004874D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sectPr w:rsidR="004874D3" w:rsidRPr="004874D3" w:rsidSect="00B9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4D3"/>
    <w:rsid w:val="004874D3"/>
    <w:rsid w:val="00B9089C"/>
    <w:rsid w:val="00E8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8484"/>
  <w15:docId w15:val="{419FBEC7-457A-4714-A183-A7DDE731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74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74D3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normal0020table">
    <w:name w:val="normal0020table"/>
    <w:basedOn w:val="Normal"/>
    <w:rsid w:val="0048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0020tablechar">
    <w:name w:val="normal0020tablechar"/>
    <w:basedOn w:val="DefaultParagraphFont"/>
    <w:rsid w:val="004874D3"/>
  </w:style>
  <w:style w:type="character" w:customStyle="1" w:styleId="apple-converted-space">
    <w:name w:val="apple-converted-space"/>
    <w:basedOn w:val="DefaultParagraphFont"/>
    <w:rsid w:val="004874D3"/>
  </w:style>
  <w:style w:type="character" w:styleId="Emphasis">
    <w:name w:val="Emphasis"/>
    <w:basedOn w:val="DefaultParagraphFont"/>
    <w:uiPriority w:val="20"/>
    <w:qFormat/>
    <w:rsid w:val="004874D3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74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74D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48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874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4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A4B8B"/>
                    <w:bottom w:val="none" w:sz="0" w:space="0" w:color="auto"/>
                    <w:right w:val="none" w:sz="0" w:space="0" w:color="auto"/>
                  </w:divBdr>
                  <w:divsChild>
                    <w:div w:id="199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A4B8B"/>
                    <w:bottom w:val="none" w:sz="0" w:space="0" w:color="auto"/>
                    <w:right w:val="none" w:sz="0" w:space="0" w:color="auto"/>
                  </w:divBdr>
                  <w:divsChild>
                    <w:div w:id="13337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Snježana Grgec</cp:lastModifiedBy>
  <cp:revision>2</cp:revision>
  <dcterms:created xsi:type="dcterms:W3CDTF">2021-09-03T10:32:00Z</dcterms:created>
  <dcterms:modified xsi:type="dcterms:W3CDTF">2021-09-03T10:32:00Z</dcterms:modified>
</cp:coreProperties>
</file>